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46" w:line="276" w:lineRule="auto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850B86">
        <w:rPr>
          <w:rFonts w:ascii="Times New Roman" w:eastAsia="Bookman Old Style" w:hAnsi="Times New Roman" w:cs="Times New Roman"/>
          <w:b/>
          <w:sz w:val="28"/>
          <w:szCs w:val="24"/>
        </w:rPr>
        <w:t>КРИТЕРИЈУМИ ОЦЕЊИВАЊА УЧЕНИКА ЗА НАСТАВНИ ПРЕДМЕТ ХЕМИЈА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0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ab/>
        <w:t>Оцењивање се обавља уз уважавање ученикових способности: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0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</w:p>
    <w:p w:rsidR="00EA46E3" w:rsidRPr="00850B86" w:rsidRDefault="00850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proofErr w:type="gramStart"/>
      <w:r w:rsidRPr="00850B86">
        <w:rPr>
          <w:rFonts w:ascii="Times New Roman" w:eastAsia="Bookman Old Style" w:hAnsi="Times New Roman" w:cs="Times New Roman"/>
          <w:color w:val="000000"/>
          <w:sz w:val="24"/>
          <w:szCs w:val="24"/>
        </w:rPr>
        <w:t>ученик</w:t>
      </w:r>
      <w:proofErr w:type="gramEnd"/>
      <w:r w:rsidRPr="00850B8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– ученица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color w:val="000000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color w:val="000000"/>
          <w:sz w:val="24"/>
          <w:szCs w:val="24"/>
        </w:rPr>
        <w:t>ученик – ученица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постигнућа према пла</w:t>
      </w:r>
      <w:r w:rsidRPr="00850B86">
        <w:rPr>
          <w:rFonts w:ascii="Times New Roman" w:eastAsia="Bookman Old Style" w:hAnsi="Times New Roman" w:cs="Times New Roman"/>
          <w:color w:val="000000"/>
          <w:sz w:val="24"/>
          <w:szCs w:val="24"/>
        </w:rPr>
        <w:t>ну индивидуализације или у току савладавања индивидуалног образовног плана.</w:t>
      </w: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96" w:line="276" w:lineRule="auto"/>
        <w:ind w:left="-5" w:firstLine="72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Ученик у току школске године може добити оцене на основу: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1.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>писаних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провера знања – контролних вежби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2.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>усменог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испитивања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3.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>активности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на часу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4.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>домаћих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задатака и вођења свеске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5.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>есејских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радова и реферата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1. </w:t>
      </w:r>
      <w:r w:rsidRPr="00850B86">
        <w:rPr>
          <w:rFonts w:ascii="Times New Roman" w:eastAsia="Bookman Old Style" w:hAnsi="Times New Roman" w:cs="Times New Roman"/>
          <w:sz w:val="24"/>
          <w:szCs w:val="24"/>
          <w:u w:val="single"/>
        </w:rPr>
        <w:t>Писане провере знања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(осим петнаестоминутних провера) се најављују ученицима и одржавају према унапред утврђеном распореду, који се формира на почетку сваког полугодишта и у коме се види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и број контролних вежби у току школске године. Уобичајено писана провера знања следи после сваке обрађене наставне теме. Пред контролну вежбу ученици имају час припреме, а првог часа након контролне вежбе следи час исправке на коме ученици добијају оцењен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>е радове и на ком могу да поправе оцену којом нису задовољни, пре уписивања оцена у дневник.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5"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Петнаестоминутне провере знања не морају бити унапред најављене. Резултате петнаестоминутне провере наставник уписује у педагошку свеску, а за извођење оцене су неопходне најмање три такве провере (изводи се утврђивањем аритметичке средине оцена).</w:t>
      </w: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5"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5"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За кон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тролне задатке бројчана оцена ученичких знања доноси се на основу скале изражене у процентима, у складу са препорукама за оцењивање: </w:t>
      </w: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5"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Style w:val="a0"/>
        <w:tblW w:w="8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2394"/>
        <w:gridCol w:w="2700"/>
        <w:gridCol w:w="2088"/>
      </w:tblGrid>
      <w:tr w:rsidR="00EA46E3" w:rsidRPr="00850B86" w:rsidTr="00850B86">
        <w:trPr>
          <w:jc w:val="center"/>
        </w:trPr>
        <w:tc>
          <w:tcPr>
            <w:tcW w:w="1305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2394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% успешности</w:t>
            </w:r>
          </w:p>
        </w:tc>
        <w:tc>
          <w:tcPr>
            <w:tcW w:w="2700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образовни ниво</w:t>
            </w:r>
          </w:p>
        </w:tc>
        <w:tc>
          <w:tcPr>
            <w:tcW w:w="2088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ниво знања</w:t>
            </w:r>
          </w:p>
        </w:tc>
      </w:tr>
      <w:tr w:rsidR="00EA46E3" w:rsidRPr="00850B86" w:rsidTr="00850B86">
        <w:trPr>
          <w:jc w:val="center"/>
        </w:trPr>
        <w:tc>
          <w:tcPr>
            <w:tcW w:w="1305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до 39%</w:t>
            </w:r>
          </w:p>
        </w:tc>
        <w:tc>
          <w:tcPr>
            <w:tcW w:w="2700" w:type="dxa"/>
          </w:tcPr>
          <w:p w:rsidR="00EA46E3" w:rsidRPr="00850B86" w:rsidRDefault="00EA46E3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EA46E3" w:rsidRPr="00850B86" w:rsidRDefault="00EA46E3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EA46E3" w:rsidRPr="00850B86" w:rsidTr="00850B86">
        <w:trPr>
          <w:jc w:val="center"/>
        </w:trPr>
        <w:tc>
          <w:tcPr>
            <w:tcW w:w="1305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40 – 54%</w:t>
            </w:r>
          </w:p>
        </w:tc>
        <w:tc>
          <w:tcPr>
            <w:tcW w:w="2700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основни</w:t>
            </w:r>
          </w:p>
        </w:tc>
        <w:tc>
          <w:tcPr>
            <w:tcW w:w="2088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препознавање</w:t>
            </w:r>
          </w:p>
        </w:tc>
      </w:tr>
      <w:tr w:rsidR="00EA46E3" w:rsidRPr="00850B86" w:rsidTr="00850B86">
        <w:trPr>
          <w:jc w:val="center"/>
        </w:trPr>
        <w:tc>
          <w:tcPr>
            <w:tcW w:w="1305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4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55 – 69%</w:t>
            </w:r>
          </w:p>
        </w:tc>
        <w:tc>
          <w:tcPr>
            <w:tcW w:w="2700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основни и средњи</w:t>
            </w:r>
          </w:p>
        </w:tc>
        <w:tc>
          <w:tcPr>
            <w:tcW w:w="2088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репродукција</w:t>
            </w:r>
          </w:p>
        </w:tc>
      </w:tr>
      <w:tr w:rsidR="00EA46E3" w:rsidRPr="00850B86" w:rsidTr="00850B86">
        <w:trPr>
          <w:jc w:val="center"/>
        </w:trPr>
        <w:tc>
          <w:tcPr>
            <w:tcW w:w="1305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70 – 84%</w:t>
            </w:r>
          </w:p>
        </w:tc>
        <w:tc>
          <w:tcPr>
            <w:tcW w:w="2700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средњи и напредни</w:t>
            </w:r>
          </w:p>
        </w:tc>
        <w:tc>
          <w:tcPr>
            <w:tcW w:w="2088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разумевање</w:t>
            </w:r>
          </w:p>
        </w:tc>
      </w:tr>
      <w:tr w:rsidR="00EA46E3" w:rsidRPr="00850B86" w:rsidTr="00850B86">
        <w:trPr>
          <w:jc w:val="center"/>
        </w:trPr>
        <w:tc>
          <w:tcPr>
            <w:tcW w:w="1305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85 – 100%</w:t>
            </w:r>
          </w:p>
        </w:tc>
        <w:tc>
          <w:tcPr>
            <w:tcW w:w="2700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напредни</w:t>
            </w:r>
          </w:p>
        </w:tc>
        <w:tc>
          <w:tcPr>
            <w:tcW w:w="2088" w:type="dxa"/>
          </w:tcPr>
          <w:p w:rsidR="00EA46E3" w:rsidRPr="00850B86" w:rsidRDefault="00850B86">
            <w:pPr>
              <w:spacing w:after="5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примена</w:t>
            </w:r>
          </w:p>
        </w:tc>
      </w:tr>
    </w:tbl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5" w:line="276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0"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2. </w:t>
      </w:r>
      <w:r w:rsidRPr="00850B86">
        <w:rPr>
          <w:rFonts w:ascii="Times New Roman" w:eastAsia="Bookman Old Style" w:hAnsi="Times New Roman" w:cs="Times New Roman"/>
          <w:sz w:val="24"/>
          <w:szCs w:val="24"/>
          <w:u w:val="single"/>
        </w:rPr>
        <w:t>Оцењивање усмених одговора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се не најављује, а обавља се путем непосредног одговарања, уз поштовање критеријума за оцењивање:  </w:t>
      </w: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10"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8388"/>
      </w:tblGrid>
      <w:tr w:rsidR="00EA46E3" w:rsidRPr="00850B86">
        <w:trPr>
          <w:trHeight w:val="360"/>
        </w:trPr>
        <w:tc>
          <w:tcPr>
            <w:tcW w:w="11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83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општи елементи оцењивања знања при усменом одговарању:</w:t>
            </w:r>
          </w:p>
        </w:tc>
      </w:tr>
      <w:tr w:rsidR="00EA46E3" w:rsidRPr="00850B86">
        <w:trPr>
          <w:trHeight w:val="300"/>
        </w:trPr>
        <w:tc>
          <w:tcPr>
            <w:tcW w:w="11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Ученик ни самостално, ни уз помоћ наставника не дефинише појмове, појаве и физичке величине/мерне јединице, не познаје хемијску симболику, не зна да израчуна релативну молекулску масу</w:t>
            </w:r>
          </w:p>
        </w:tc>
      </w:tr>
      <w:tr w:rsidR="00EA46E3" w:rsidRPr="00850B86">
        <w:tc>
          <w:tcPr>
            <w:tcW w:w="11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Ученик углавном самостално и уз помоћ наставника набраја, препознаје, наводи и дефинише основне хемијске појмове, називе честица које граде супстанцу, својства и промене супстанце, примену супстанце представнике класа једињења, примере и појаве, влада осно</w:t>
            </w: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вном хемијском симболиком, зна да израчуна релативну молекулску масу </w:t>
            </w:r>
          </w:p>
        </w:tc>
      </w:tr>
      <w:tr w:rsidR="00EA46E3" w:rsidRPr="00850B86">
        <w:tc>
          <w:tcPr>
            <w:tcW w:w="11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Ученик самостално и уз мању помоћ наставника дефинише појмове или појаве, разликује међусобно значења појмова, врши једноставне огледе и разуме њихов значај, наводи примере из свакодн</w:t>
            </w: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евног живота, описује структуру супстанце, саставља хемијске формуле, обавља једноставна израчунавања на основу тих формула, правилно користи ознаке физичких величина и мерне јединице, именује једињења и саставља једноставне хемијске једначине</w:t>
            </w:r>
          </w:p>
        </w:tc>
      </w:tr>
      <w:tr w:rsidR="00EA46E3" w:rsidRPr="00850B86">
        <w:tc>
          <w:tcPr>
            <w:tcW w:w="11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Ученик из</w:t>
            </w: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води експерименте и идентификује резултате, табеларно и графички приказује резултате, објашњава структуру супстанци и честица, пише различите врсте формула, објашњава значење појмова и појава, решава рачунске задатке из области структуре супстанце, раствор</w:t>
            </w: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а, стехиометријских израчунавања, саставља сложеније формуле једињења, уређује и саставља једначине, влада номенклатуром</w:t>
            </w:r>
          </w:p>
        </w:tc>
      </w:tr>
      <w:tr w:rsidR="00EA46E3" w:rsidRPr="00850B86">
        <w:tc>
          <w:tcPr>
            <w:tcW w:w="11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8" w:type="dxa"/>
          </w:tcPr>
          <w:p w:rsidR="00EA46E3" w:rsidRPr="00850B86" w:rsidRDefault="00850B86">
            <w:pPr>
              <w:spacing w:after="10" w:line="276" w:lineRule="auto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Ученик идентификује поступке и процедуре, објашњава и анализира процесе, појаве, структуре, на основу честица које граде супстанцу, </w:t>
            </w:r>
            <w:r w:rsidRPr="00850B86">
              <w:rPr>
                <w:rFonts w:ascii="Times New Roman" w:eastAsia="Bookman Old Style" w:hAnsi="Times New Roman" w:cs="Times New Roman"/>
                <w:sz w:val="24"/>
                <w:szCs w:val="24"/>
              </w:rPr>
              <w:t>узрочно - последично повезује појмове, решава сложене рачунске задатке, уређује и пише сложене једначине, влада сложенијим примерима номенклатуре, повезује градиво у оквиру дате теме, предмета, природних наука и свакодневнег живота</w:t>
            </w:r>
          </w:p>
        </w:tc>
      </w:tr>
    </w:tbl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0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hAnsi="Times New Roman" w:cs="Times New Roman"/>
          <w:sz w:val="24"/>
          <w:szCs w:val="24"/>
        </w:rPr>
        <w:t>.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0"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3. </w:t>
      </w:r>
      <w:r w:rsidRPr="00850B86">
        <w:rPr>
          <w:rFonts w:ascii="Times New Roman" w:eastAsia="Bookman Old Style" w:hAnsi="Times New Roman" w:cs="Times New Roman"/>
          <w:sz w:val="24"/>
          <w:szCs w:val="24"/>
          <w:u w:val="single"/>
        </w:rPr>
        <w:t>Активност на часу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се бележи у е – дневнику путем „смајлија“, што може да резултује уписивањем оцене, на пример, пет зелених смајлија за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>одређене  континуиране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активности, као што су добри усмени одговори, напредовање у учењу, решавање рачунских задатака, с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премност да се да усмени одговор, израда домаћих задатака и попуњавање наставних листића за вежбање – оцена пет; супротно томе, пет црвених „смајлија“ – оцена један. Остале оцене за активност на часу се процењују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>према  врсти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уписа.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0"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850B86">
        <w:rPr>
          <w:rFonts w:ascii="Times New Roman" w:eastAsia="Bookman Old Style" w:hAnsi="Times New Roman" w:cs="Times New Roman"/>
          <w:sz w:val="24"/>
          <w:szCs w:val="24"/>
        </w:rPr>
        <w:lastRenderedPageBreak/>
        <w:t>5. Ученик може бити оц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ењен путем </w:t>
      </w:r>
      <w:r w:rsidRPr="00850B86">
        <w:rPr>
          <w:rFonts w:ascii="Times New Roman" w:eastAsia="Bookman Old Style" w:hAnsi="Times New Roman" w:cs="Times New Roman"/>
          <w:sz w:val="24"/>
          <w:szCs w:val="24"/>
          <w:u w:val="single"/>
        </w:rPr>
        <w:t>реферата, вежбе, есејског рада или пројекта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>. Такође, вредноваће се улога ученика као предавача на часовима обраде. Писани рад се оцењује на основу следећих критеријума: успешност у обради теме, поштовање смерница и упутстава наставника, техничка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форма рада, али су пресудни укупан утисак и успешна усмена одбрана рада.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0" w:line="276" w:lineRule="auto"/>
        <w:ind w:firstLine="720"/>
        <w:jc w:val="center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○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Ученик стиче оцену базирану на вредновање нивоа образовних захтева, стандарда и исхода. Закључна оцена се изводи на крају првог и другог полугодишта, а недовољне оцене или констатације да је ученик неоцењен и на крају првог и трећег класификационог периода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>. Закључна оцена не може бити мања од аритметичке средине оцена.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Опис потребних знања и вештина за добијање оцене из хемије:</w:t>
      </w: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850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22" w:firstLine="2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нивоу, као и већину захтева са напредног нивоа посебних стандарда постигнућа, односно захтева 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који су одређени индивидуалним образовним планом и прилагођеним стандардима постигнућа, уз веома висок степен ангажовања, добија оцену одличан (5)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66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22" w:firstLine="2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ученик који остварује значајан напредак у савладавању програма предмета и у потпуности, самостално, испуња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уз висок степен ангажовања, добија оцену врло добар (4)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66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22" w:firstLine="2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ученик који остварује напредак у савладавању програма предмета и у потпуности, самостално испуњавања захтеве који су утврђени на основном и већи део на средњем нивоу посебних стандарда постигнућа, 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односно захтева који су одређени индивидуалним образовним планом и прилагођеним стандардима постигнућа, уз ангажовање ученика, добија оцену добар (3)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66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22" w:firstLine="2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ученик који остварује минималан напредак у савладавању програма предмета и испуњавања уз помоћ наставни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ка захтеве који 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 ангажовање ученика, добија оцену довољан (2)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66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22" w:firstLine="2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lastRenderedPageBreak/>
        <w:t>ученик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који не остварује минималан 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напредак у савладавању програма предмета и ни уз помоћ наставника не испуњавања захтеве који су утврђени на основном нивоу постигнућа, добија оцену недовољан (1). </w:t>
      </w: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40" w:right="522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Следећи искази описују шта ученик зна, уме и може да уради на основном нивоу у свакој наставној области: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1. Област ОПШТА 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ХЕ.1.1.1. да прави разлику између елемената, једињења и смеша из свакодневног живота, на основу њихове сложености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ХЕ.1.1.2.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o практичној примени елемената, једињења и смеша из сопственог окружења, на основу њихових својстава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ХЕ.1.1.3. на основу којих својстава супстанце могу да се разликују, којим врстама промена супстанце подлежу, као и да се при променама укупна маса супст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анци не мења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ХЕ.1.1.4. да су чисте супстанце изграђене од атома, молекула и јона, и те честице међусобно разликује по наелектрисању и сложености грађе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ХЕ.1.1.5. тип хемијске везе у молекулима елемената, ковалентним и јонским једињењима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ХЕ.1.1.6. квал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итативно значење симбола најважнијих хемијских елемената, хемијских формула најважнијих представника класа неорганских и органских једињења, и квалитативно значење хемијских једначина реакција оксидације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ХЕ.1.1.7. шта су раствори, како настају и примере раствора у свакодневном животу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ХЕ.1.1.8. значење следећих термина: супстанца, смеша, раствор, растварање, елемент, једињење, атом, молекул, јон, ковалентна веза, јонска веза, оксидација, оксид, киселина, 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база, со, индикатор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ХЕ.1.1.9. загрева супстанцу на безбедан начин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ХЕ.1.1.10. измери масу, запремину и температуру супстанце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ХЕ.1.1.11. састави апаратуру и изведе поступак цеђења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ХЕ.1.1.12. у једноставним огледима испита својства супстанци (агрегатно стање, мирис, боју, магнетна својства, растворљивост), као и да та својства опише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2. Област НЕОРГАНСКА 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lastRenderedPageBreak/>
        <w:t>ХЕ.1.2.1. основна физичка и хемијска својства неметала и метала (агре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гатно стање, проводљивост топлоте и електрицитета и реакцију са кисеоником)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ХЕ.1.2.2. везу између својстава неметала и метала и њихове практичне примене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ХЕ.1.2.3. да препозна метале (Na, Mg, Al, Fe, Zn, Cu, Pb, Ag, Au) на основу њихових физичких и хеми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јских својстава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ХЕ.1.2.4. да на основу формуле именује основне класе неорганских једињења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ХЕ.1.2.5. примере оксида, киселина, база и соли у свакодневном животу као и практичну примену ових једињења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ХЕ.1.2.6. основна физичка и хемијска својства оксида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, киселина, база и соли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ХЕ.1.2.7. утврди основна физичка својства оксида (агрегатно стање, боја, мирис)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ХЕ.1.2.8. докаже кисело-базна својства супстанци помоћу индикатора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ХЕ.1.2.9. испита растворљивост соли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ХЕ.1.2.10. безбедно рукује супстанцама, по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суђем и прибором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9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Област ОРГАНСКА 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ХЕ.1.3.1. формуле, називе и функционалне групе најважнијих угљоводоника, алкохола, карбонилних једињења, карбоксилних киселина и естара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ХЕ.1.3.2. основна физичка и хемијска својства угљоводоника, алкохола, карбонилних једињења, карбоксилних киселина и естара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ХЕ.1.3.3. практични значај угљоводоника, алкохола, карбонилних једињења, карбоксилних киселина и естара у свакодневном животу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9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Област БИОХЕМИЈА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ХЕ.1.4.1. да наведе физичка својства (агрегатно стање и растворљивост) масти и уља, угљених хидрата, протеина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ХЕ.1.4.2. примере и заступљеност масти и уља, угљених хидрата и протеина у намирницама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9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Област ХЕМИЈА ЖИВОТНЕ СРЕДИНЕ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lastRenderedPageBreak/>
        <w:t>ХЕ.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1.5.1. значај безбедног поступања са супстанцама, начине њиховог правилног складиштења, а са циљем очувања здравља и животне средине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 Следећи искази описују шта ученик зна, уме и може да уради на средњем нивоу у свакој области.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1. Област ОПШТА 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ХЕ.2.1.1. како тип хемијске везе одређује својства супстанци (температуре топљења и кључања, као и растворљивост супстанци)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ХЕ.2.1.2. значење термина: материја, хомогена смеша, хетерогена смеша, анализа и синтеза, неутрализација, супституција, адиција, 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анхидрид, изомер, изотоп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ХЕ.2.1.3. шта је засићен, незасићен и презасићен раствор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ХЕ.2.1.4. да саставља формуле најважнијих представника класа неорганских и органских једињења, и једначине хемијских реакција неутрализације и супституције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ХЕ.2.1.5. из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абере најпогоднији начин за повећање брзине растварања супстанце (повећањем температуре растварача, уситњавањем супстанце, мешањем)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ХЕ.2.1.6. промени концентрацију раствора додавањем растворене супстанце или растварача (разблаживање и концентровање)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.2.1.7. у огледима испитује својства супстанци и податке о супстанцама приказује табеларно или шематски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ХЕ.2.1.8. израчуна процентни састав једињења на основу формуле и масу реактаната и производа на основу хемијске једначине, то јест да покаже на основу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израчунавања да се укупна маса супстанци не мења при хемијским реакцијама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ХЕ.2.1.9. израчуна масу растворене супстанце и растварача, на основу процентног састава раствора и обрнуто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ХЕ.2.1.10. направи раствор одређеног процентног састава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9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Област НЕОРГАНСКА 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ХЕ.2.2.1. на основу назива оксида, киселина, база и соли састави формулу ових супстанци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ХЕ.2.2.2. пише једначине хемијских реакција синтезе и анализе бинарних једињења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ХЕ.2.2.3. експерименталним путем испита растворљивост и хе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мијску реакцију оксида са водом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ХЕ.2.2.4. испита најважнија хемијска својства киселина (реакција са карбонатима и металима) </w:t>
      </w: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850B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9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Област ОРГАНСКА 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ХЕ.2.3.1. пише једначине хемијских реакција сагоревања угљоводоника и алкохола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9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Област БИОХЕМИЈА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ХЕ.2.4.1. најважније улогe масти и уља, угљених хидрата и протеина у живим организмима Следећи искази описују шта ученик зна, уме и може да уради на напредном нивоу у свакој области.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1. Област ОПШТА 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ХЕ.3.1.1. разлику између чистих супстанци (еле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мената и једињења) и смеша, на основу врста честица које их изграђују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ХЕ.3.1.2. како је практична примена супстанци повезана са њиховим својствима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ХЕ.3.1.3. да су својства супстанци и промене којима подлежу условљене разликама на нивоу честица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ХЕ.3.1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.4. структуру атома, молекула и јона, које их елементарне честице изграђују и како од њиховог броја зависи наелектрисање атома, молекула и јона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ХЕ.3.1.5. зависност растворљивости супстанце од природе супстанце и растварача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ХЕ.3.1.6. значење следећих те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рмина: естерификација, сапонификација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ХЕ.3.1.7. на основу својстава састојака смеше да изабере и изведе одговарајући поступак за њихово раздвајање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ХЕ.3.1.8. да осмисли експериментални поступак према задатом циљу/проблему/питању за истраживање, да бележи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и приказује резултате табеларно и графички, формулише објашњење/а и изведе закључак/е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>ХЕ.3.1.9. да израчуна процентуалну заступљеност неке супстанце у смеши, да изводи стехиометријска израчунавања која обухватају реактант у вишку и однос масе и количине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супстанце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9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Област НЕОРГАНСКА 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ХЕ.3.2.1. да су физичка и хемијска својства метала и неметала одређена структуром њихових атома/молекула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ХЕ.3.2.2. хемијска својства оксида (реакције са водом, киселинама, хидроксидима)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ХЕ.3.2.3. да општа својства киселина зависе од њихове структуре (реакција са хидроксидима, металима, карбонатима, бикарбонатима и базним оксидима)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ХЕ.3.2.4. да општа својства база зависе од њихове структуре (реакције са киселинама и са киселим оксидима) 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" w:right="1332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ХЕ.3.2.5. да физичка и хемијска својства соли зависе од њихове структуре ХЕ.3.2.6.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>изведе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реакцију неутрализације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9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Област ОРГАНСКА 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ХЕ.3.3.1. хемијске реакције угљоводоника, алкохола, карбонилних једињења, карбоксилних киселина и естара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ХЕ.3.3.2. видове практичне примене угљоводоника, алкохола, карбонилних једињења, карбоксилних киселина и естара на основу својстава која имају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ХЕ.3.3.3. пише једначине хемијских реакција угљоводоника, алкохола, карбонилних једињења, карбоксилних киселина 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и естара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9"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Област БИОХЕМИЈА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ХЕ.3.4.1. основу структуре молекула који чине масти и уља, угљене хидрате и протеине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ХЕ.3.4.2. основна хемијска својства масти и уља (сапонификацију и хидролизу), угљених хидрата и протеина </w:t>
      </w:r>
    </w:p>
    <w:p w:rsidR="00EA46E3" w:rsidRPr="00850B86" w:rsidRDefault="00850B86" w:rsidP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ЕКСПЕРИМЕНТ (Заједничка област за предмете природних наука: Биологију, Физику и Хемију)  </w:t>
      </w:r>
    </w:p>
    <w:p w:rsidR="00EA46E3" w:rsidRPr="00850B86" w:rsidRDefault="00850B86" w:rsidP="00850B86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У области ЕКСПЕРИМЕНТ на основном нивоу ученик/ученица на основном нивоу уме да: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" w:right="153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ХЕ.1.6.1. безбедно рукује основном опремом за експериментални рад и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супстанцама  </w:t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>ХЕ.1.6.2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>изведе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експеримент према датом упутству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У области ЕКСПЕРИМЕНТ на средњем нивоу ученик/ученица на средњем нивоу уме да: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ХЕ.2.6.1. прикупи податке посматрањем и мерењем, и да при том користи одговарајуће инструменте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" w:right="1032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ХЕ.2.6.2. табеларно и графички прикаже резултате посматрања или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>мерења  ХЕ.2.6.3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proofErr w:type="gramStart"/>
      <w:r w:rsidRPr="00850B86">
        <w:rPr>
          <w:rFonts w:ascii="Times New Roman" w:eastAsia="Bookman Old Style" w:hAnsi="Times New Roman" w:cs="Times New Roman"/>
          <w:sz w:val="24"/>
          <w:szCs w:val="24"/>
        </w:rPr>
        <w:t>изводи</w:t>
      </w:r>
      <w:proofErr w:type="gramEnd"/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једноставна уопштавања и систематизацију резултата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158"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У области ЕКСПЕРИМЕНТ на напредном нивоу ученик/ученица на напредном нивоу уме да: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ХЕ.3.6.1. препозна питање/проблем које се може експериментално истражити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ХЕ.3.6.2. постави хипотезе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ХЕ.3.6.3. планира и изведе експеримент за тестирање хипотезе  </w:t>
      </w:r>
    </w:p>
    <w:p w:rsidR="00EA46E3" w:rsidRPr="00850B86" w:rsidRDefault="00850B86">
      <w:pPr>
        <w:pBdr>
          <w:top w:val="nil"/>
          <w:left w:val="nil"/>
          <w:bottom w:val="nil"/>
          <w:right w:val="nil"/>
          <w:between w:val="nil"/>
        </w:pBdr>
        <w:spacing w:after="9"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  <w:r w:rsidRPr="00850B86">
        <w:rPr>
          <w:rFonts w:ascii="Times New Roman" w:eastAsia="Bookman Old Style" w:hAnsi="Times New Roman" w:cs="Times New Roman"/>
          <w:sz w:val="24"/>
          <w:szCs w:val="24"/>
        </w:rPr>
        <w:t xml:space="preserve">ХЕ.3.6.4. донесе релевантан закључак на основу резултата добијених у експерименталном раду </w:t>
      </w: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9"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9"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850B86" w:rsidP="00850B86">
      <w:pPr>
        <w:pBdr>
          <w:top w:val="nil"/>
          <w:left w:val="nil"/>
          <w:bottom w:val="nil"/>
          <w:right w:val="nil"/>
          <w:between w:val="nil"/>
        </w:pBdr>
        <w:spacing w:after="9" w:line="276" w:lineRule="auto"/>
        <w:ind w:left="-5"/>
        <w:jc w:val="right"/>
        <w:rPr>
          <w:rFonts w:ascii="Times New Roman" w:eastAsia="Bookman Old Style" w:hAnsi="Times New Roman" w:cs="Times New Roman"/>
          <w:sz w:val="24"/>
          <w:szCs w:val="24"/>
        </w:rPr>
      </w:pPr>
      <w:bookmarkStart w:id="1" w:name="_GoBack"/>
      <w:bookmarkEnd w:id="1"/>
      <w:r w:rsidRPr="00850B86">
        <w:rPr>
          <w:rFonts w:ascii="Times New Roman" w:eastAsia="Bookman Old Style" w:hAnsi="Times New Roman" w:cs="Times New Roman"/>
          <w:sz w:val="24"/>
          <w:szCs w:val="24"/>
        </w:rPr>
        <w:tab/>
      </w:r>
      <w:r w:rsidRPr="00850B86">
        <w:rPr>
          <w:rFonts w:ascii="Times New Roman" w:eastAsia="Bookman Old Style" w:hAnsi="Times New Roman" w:cs="Times New Roman"/>
          <w:sz w:val="24"/>
          <w:szCs w:val="24"/>
        </w:rPr>
        <w:tab/>
        <w:t>Предметна наставница Анита Пирнат</w:t>
      </w: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9"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9" w:line="276" w:lineRule="auto"/>
        <w:ind w:left="-5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EA46E3" w:rsidRPr="00850B86" w:rsidRDefault="00EA46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sectPr w:rsidR="00EA46E3" w:rsidRPr="00850B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8C9"/>
    <w:multiLevelType w:val="multilevel"/>
    <w:tmpl w:val="6FAED1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6" w:hanging="184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6" w:hanging="256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6" w:hanging="328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6" w:hanging="400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6" w:hanging="472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6" w:hanging="544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6" w:hanging="616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6" w:hanging="6886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17BE136C"/>
    <w:multiLevelType w:val="multilevel"/>
    <w:tmpl w:val="9EEAF95A"/>
    <w:lvl w:ilvl="0">
      <w:start w:val="1"/>
      <w:numFmt w:val="decimal"/>
      <w:lvlText w:val="%1.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405E1D9B"/>
    <w:multiLevelType w:val="multilevel"/>
    <w:tmpl w:val="133898A0"/>
    <w:lvl w:ilvl="0">
      <w:start w:val="1"/>
      <w:numFmt w:val="decimal"/>
      <w:lvlText w:val="%1.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4FBB72F6"/>
    <w:multiLevelType w:val="multilevel"/>
    <w:tmpl w:val="1CFEBE14"/>
    <w:lvl w:ilvl="0">
      <w:start w:val="1"/>
      <w:numFmt w:val="decimal"/>
      <w:lvlText w:val="%1.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7BB7760F"/>
    <w:multiLevelType w:val="multilevel"/>
    <w:tmpl w:val="EC38A194"/>
    <w:lvl w:ilvl="0">
      <w:numFmt w:val="bullet"/>
      <w:lvlText w:val="-"/>
      <w:lvlJc w:val="left"/>
      <w:pPr>
        <w:ind w:left="108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E3"/>
    <w:rsid w:val="00850B86"/>
    <w:rsid w:val="00E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43432-B323-482C-AED4-8BA797DD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52E6A"/>
    <w:pPr>
      <w:ind w:left="720"/>
      <w:contextualSpacing/>
    </w:pPr>
  </w:style>
  <w:style w:type="paragraph" w:customStyle="1" w:styleId="Default">
    <w:name w:val="Default"/>
    <w:rsid w:val="00F62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87ki8FR/n/jcJIcamf/MdpmPCg==">CgMxLjAyCGguZ2pkZ3hzOAByITFobmx4SDh5UFdRa0lPUV9FaXg2UG5IdGdBa3lEMkJSTQ==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2323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PC</cp:lastModifiedBy>
  <cp:revision>2</cp:revision>
  <dcterms:created xsi:type="dcterms:W3CDTF">2023-04-03T05:43:00Z</dcterms:created>
  <dcterms:modified xsi:type="dcterms:W3CDTF">2024-02-11T15:17:00Z</dcterms:modified>
</cp:coreProperties>
</file>